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AB04" w14:textId="77777777" w:rsidR="00990D68" w:rsidRPr="00520898" w:rsidRDefault="00990D68" w:rsidP="00520898">
      <w:pPr>
        <w:ind w:firstLine="720"/>
        <w:jc w:val="center"/>
        <w:rPr>
          <w:b/>
          <w:bCs/>
          <w:sz w:val="36"/>
          <w:szCs w:val="36"/>
        </w:rPr>
      </w:pPr>
      <w:r w:rsidRPr="00520898">
        <w:rPr>
          <w:b/>
          <w:bCs/>
          <w:sz w:val="36"/>
          <w:szCs w:val="36"/>
        </w:rPr>
        <w:t>Event Report</w:t>
      </w:r>
    </w:p>
    <w:p w14:paraId="082EB87A" w14:textId="77777777" w:rsidR="00990D68" w:rsidRPr="00BF4534" w:rsidRDefault="00990D68" w:rsidP="00FC298C">
      <w:pPr>
        <w:ind w:firstLine="720"/>
        <w:jc w:val="both"/>
        <w:rPr>
          <w:b/>
          <w:bCs/>
          <w:sz w:val="28"/>
          <w:szCs w:val="28"/>
        </w:rPr>
      </w:pPr>
      <w:r w:rsidRPr="00BF4534">
        <w:rPr>
          <w:b/>
          <w:bCs/>
          <w:sz w:val="28"/>
          <w:szCs w:val="28"/>
        </w:rPr>
        <w:t xml:space="preserve">Event Name: Educational Trip to RBI Regional Office, Chandigarh </w:t>
      </w:r>
    </w:p>
    <w:p w14:paraId="33FC3C35" w14:textId="77777777" w:rsidR="00990D68" w:rsidRPr="00BF4534" w:rsidRDefault="00990D68" w:rsidP="00FC298C">
      <w:pPr>
        <w:ind w:firstLine="720"/>
        <w:jc w:val="both"/>
        <w:rPr>
          <w:b/>
          <w:bCs/>
          <w:sz w:val="28"/>
          <w:szCs w:val="28"/>
        </w:rPr>
      </w:pPr>
      <w:r w:rsidRPr="00BF4534">
        <w:rPr>
          <w:b/>
          <w:bCs/>
          <w:sz w:val="28"/>
          <w:szCs w:val="28"/>
        </w:rPr>
        <w:t>Event Date: 15</w:t>
      </w:r>
      <w:r w:rsidRPr="00BF4534">
        <w:rPr>
          <w:b/>
          <w:bCs/>
          <w:sz w:val="28"/>
          <w:szCs w:val="28"/>
          <w:vertAlign w:val="superscript"/>
        </w:rPr>
        <w:t>th</w:t>
      </w:r>
      <w:r w:rsidRPr="00BF4534">
        <w:rPr>
          <w:b/>
          <w:bCs/>
          <w:sz w:val="28"/>
          <w:szCs w:val="28"/>
        </w:rPr>
        <w:t xml:space="preserve"> April, 2026</w:t>
      </w:r>
    </w:p>
    <w:p w14:paraId="7985494A" w14:textId="22305A12" w:rsidR="007361AC" w:rsidRPr="007361AC" w:rsidRDefault="007361AC" w:rsidP="00FC298C">
      <w:pPr>
        <w:ind w:firstLine="720"/>
        <w:jc w:val="both"/>
        <w:rPr>
          <w:sz w:val="24"/>
          <w:szCs w:val="24"/>
        </w:rPr>
      </w:pPr>
      <w:r w:rsidRPr="007361AC">
        <w:rPr>
          <w:sz w:val="24"/>
          <w:szCs w:val="24"/>
        </w:rPr>
        <w:t xml:space="preserve">The P.G. Department of Economics at </w:t>
      </w:r>
      <w:proofErr w:type="spellStart"/>
      <w:r w:rsidRPr="007361AC">
        <w:rPr>
          <w:sz w:val="24"/>
          <w:szCs w:val="24"/>
        </w:rPr>
        <w:t>Doaba</w:t>
      </w:r>
      <w:proofErr w:type="spellEnd"/>
      <w:r w:rsidRPr="007361AC">
        <w:rPr>
          <w:sz w:val="24"/>
          <w:szCs w:val="24"/>
        </w:rPr>
        <w:t xml:space="preserve"> College, under the aegis of the Faculty of Humanities and the Institution Innovation Council (IIC), successfully organized an educational visit to the Reserve Bank of India (RBI) Regional Office, Chandigarh, on 15 April 2026. The visit was coordinated by Prof. Sukhwinder Singh (HOD, Department of History), Dr. Suresh Mago (HOD, Department of Economics), Dr. Arti Behl, Prof. Vivek</w:t>
      </w:r>
      <w:r w:rsidR="00FC298C">
        <w:rPr>
          <w:sz w:val="24"/>
          <w:szCs w:val="24"/>
        </w:rPr>
        <w:t xml:space="preserve"> </w:t>
      </w:r>
      <w:r w:rsidRPr="007361AC">
        <w:rPr>
          <w:sz w:val="24"/>
          <w:szCs w:val="24"/>
        </w:rPr>
        <w:t>and Prof. Amanpreet Kaur.</w:t>
      </w:r>
    </w:p>
    <w:p w14:paraId="095997F8" w14:textId="69B397DC" w:rsidR="007361AC" w:rsidRPr="007361AC" w:rsidRDefault="007361AC" w:rsidP="00EB2BAC">
      <w:pPr>
        <w:ind w:firstLine="720"/>
        <w:jc w:val="both"/>
        <w:rPr>
          <w:sz w:val="24"/>
          <w:szCs w:val="24"/>
        </w:rPr>
      </w:pPr>
      <w:r w:rsidRPr="007361AC">
        <w:rPr>
          <w:sz w:val="24"/>
          <w:szCs w:val="24"/>
        </w:rPr>
        <w:t>The visit served as a vital bridge between theoretical economic concepts and real-world banking practices for 52 participating students. It aimed to provide in-depth exposure to the structure and functioning of the central bank</w:t>
      </w:r>
      <w:r w:rsidR="00EB2BAC">
        <w:rPr>
          <w:sz w:val="24"/>
          <w:szCs w:val="24"/>
        </w:rPr>
        <w:t xml:space="preserve"> </w:t>
      </w:r>
      <w:r w:rsidRPr="007361AC">
        <w:rPr>
          <w:sz w:val="24"/>
          <w:szCs w:val="24"/>
        </w:rPr>
        <w:t>with a particular focus on key monetary policy instruments such as the Repo Rate, Cash Reserve Ratio (CRR), Statutory Liquidity Ratio (SLR) and Open Market Operations, all of which play a crucial role in maintaining financial stability and controlling inflation.</w:t>
      </w:r>
    </w:p>
    <w:p w14:paraId="4D27B0C7" w14:textId="7914CBF6" w:rsidR="007361AC" w:rsidRPr="007361AC" w:rsidRDefault="007361AC" w:rsidP="00A458B0">
      <w:pPr>
        <w:ind w:firstLine="720"/>
        <w:jc w:val="both"/>
        <w:rPr>
          <w:sz w:val="24"/>
          <w:szCs w:val="24"/>
        </w:rPr>
      </w:pPr>
      <w:r w:rsidRPr="007361AC">
        <w:rPr>
          <w:sz w:val="24"/>
          <w:szCs w:val="24"/>
        </w:rPr>
        <w:t xml:space="preserve">The technical sessions were conducted by a distinguished panel of RBI officials, including Shri Sanjeev Sharma (AGM-P), Mr. Ankit Garg (Manager), Mr. Yogesh Deora (Assistant Manager), Ms. Pallavi </w:t>
      </w:r>
      <w:proofErr w:type="spellStart"/>
      <w:r w:rsidRPr="007361AC">
        <w:rPr>
          <w:sz w:val="24"/>
          <w:szCs w:val="24"/>
        </w:rPr>
        <w:t>Bhankhor</w:t>
      </w:r>
      <w:proofErr w:type="spellEnd"/>
      <w:r w:rsidRPr="007361AC">
        <w:rPr>
          <w:sz w:val="24"/>
          <w:szCs w:val="24"/>
        </w:rPr>
        <w:t xml:space="preserve"> (Assistant Advisor) and Mr. Anurag Srivastava (Assistant Manager). The sessions provided comprehensive insights into the core pillars of modern banking, highlighting financial inclusion initiatives such as the Jan Dhan Yojana and the rapid advancement of digital payment systems like UPI.</w:t>
      </w:r>
    </w:p>
    <w:p w14:paraId="06B5982A" w14:textId="77777777" w:rsidR="007361AC" w:rsidRPr="007361AC" w:rsidRDefault="007361AC" w:rsidP="00981FCA">
      <w:pPr>
        <w:ind w:firstLine="720"/>
        <w:jc w:val="both"/>
        <w:rPr>
          <w:sz w:val="24"/>
          <w:szCs w:val="24"/>
        </w:rPr>
      </w:pPr>
      <w:r w:rsidRPr="007361AC">
        <w:rPr>
          <w:sz w:val="24"/>
          <w:szCs w:val="24"/>
        </w:rPr>
        <w:t>Students also gained practical knowledge in cybersecurity, learning how to safeguard themselves against phishing attacks and OTP fraud. Additionally, they were trained to verify the authenticity of Indian currency by identifying advanced security features such as latent images and colour-shifting ink. The program was further enriched by an inspiring address from Shri Sanjeev Sharma, whose motivating words encouraged students to strive for excellence in the field of financial governance.</w:t>
      </w:r>
    </w:p>
    <w:p w14:paraId="7F9B3CE0" w14:textId="77777777" w:rsidR="007361AC" w:rsidRPr="007361AC" w:rsidRDefault="007361AC" w:rsidP="00764C16">
      <w:pPr>
        <w:ind w:firstLine="720"/>
        <w:jc w:val="both"/>
        <w:rPr>
          <w:sz w:val="24"/>
          <w:szCs w:val="24"/>
        </w:rPr>
      </w:pPr>
      <w:r w:rsidRPr="007361AC">
        <w:rPr>
          <w:sz w:val="24"/>
          <w:szCs w:val="24"/>
        </w:rPr>
        <w:t>The seamless execution of the program was made possible through the dedicated efforts of Mr. Parminder Jeet Singh, Manager at the RBI Regional Office, Chandigarh, who ensured the smooth coordination of all activities. Demonstrating thoughtful hospitality and environmental awareness, the RBI authorities distributed souvenir bags to students and eco-friendly jute bags to faculty members.</w:t>
      </w:r>
    </w:p>
    <w:p w14:paraId="017B515E" w14:textId="3796B787" w:rsidR="007361AC" w:rsidRPr="007361AC" w:rsidRDefault="007361AC" w:rsidP="00EE6FF6">
      <w:pPr>
        <w:ind w:firstLine="720"/>
        <w:jc w:val="both"/>
        <w:rPr>
          <w:sz w:val="24"/>
          <w:szCs w:val="24"/>
        </w:rPr>
      </w:pPr>
      <w:r w:rsidRPr="007361AC">
        <w:rPr>
          <w:sz w:val="24"/>
          <w:szCs w:val="24"/>
        </w:rPr>
        <w:t>As a gesture of gratitude, the faculty members of the Economics Department honoured the RBI officials for their valuable contribution to the students’ academic growth. This professional engagement significantly enhanced the student</w:t>
      </w:r>
      <w:r w:rsidR="00B92BA6">
        <w:rPr>
          <w:sz w:val="24"/>
          <w:szCs w:val="24"/>
        </w:rPr>
        <w:t>’</w:t>
      </w:r>
      <w:r w:rsidRPr="007361AC">
        <w:rPr>
          <w:sz w:val="24"/>
          <w:szCs w:val="24"/>
        </w:rPr>
        <w:t>s understanding of the central bank’s role and fostered an interactive learning environment where complex financial concepts were explained with clarity and depth.</w:t>
      </w:r>
    </w:p>
    <w:p w14:paraId="125DDDE7" w14:textId="13AB16D1" w:rsidR="007361AC" w:rsidRDefault="007361AC" w:rsidP="00281999">
      <w:pPr>
        <w:ind w:firstLine="720"/>
        <w:jc w:val="both"/>
        <w:rPr>
          <w:sz w:val="24"/>
          <w:szCs w:val="24"/>
        </w:rPr>
      </w:pPr>
      <w:r w:rsidRPr="007361AC">
        <w:rPr>
          <w:sz w:val="24"/>
          <w:szCs w:val="24"/>
        </w:rPr>
        <w:t xml:space="preserve">Following the academic sessions, the group enjoyed a recreational visit to Chandigarh’s iconic landmarks, including Sukhna Lake and Zakir Hussain Rose Garden. The serene ambiance </w:t>
      </w:r>
      <w:r w:rsidRPr="007361AC">
        <w:rPr>
          <w:sz w:val="24"/>
          <w:szCs w:val="24"/>
        </w:rPr>
        <w:lastRenderedPageBreak/>
        <w:t>of the lake and the vibrant floral displays of the garden provided a refreshing conclusion to the day.</w:t>
      </w:r>
      <w:r w:rsidR="007A5204">
        <w:rPr>
          <w:sz w:val="24"/>
          <w:szCs w:val="24"/>
        </w:rPr>
        <w:t xml:space="preserve"> </w:t>
      </w:r>
      <w:r w:rsidRPr="007361AC">
        <w:rPr>
          <w:sz w:val="24"/>
          <w:szCs w:val="24"/>
        </w:rPr>
        <w:t>This well-balanced combination of academic learning and cultural exploration made the trip both intellectually enriching and personally memorable. The visit not only strengthened the students’ academic foundation but also deepened their appreciation for the functioning of India’s central banking system and the cultural charm of Chandigarh.</w:t>
      </w:r>
    </w:p>
    <w:p w14:paraId="2CC39F98" w14:textId="1AC2B47E" w:rsidR="007A5204" w:rsidRPr="007361AC" w:rsidRDefault="007A5204" w:rsidP="00281999">
      <w:pPr>
        <w:ind w:firstLine="720"/>
        <w:jc w:val="both"/>
        <w:rPr>
          <w:sz w:val="24"/>
          <w:szCs w:val="24"/>
        </w:rPr>
      </w:pPr>
      <w:r w:rsidRPr="007A5204">
        <w:rPr>
          <w:sz w:val="24"/>
          <w:szCs w:val="24"/>
        </w:rPr>
        <w:t xml:space="preserve">Principal Dr. Pardeep Bhandari </w:t>
      </w:r>
      <w:r w:rsidR="006201C4">
        <w:rPr>
          <w:sz w:val="24"/>
          <w:szCs w:val="24"/>
        </w:rPr>
        <w:t xml:space="preserve">also </w:t>
      </w:r>
      <w:r w:rsidRPr="007A5204">
        <w:rPr>
          <w:sz w:val="24"/>
          <w:szCs w:val="24"/>
        </w:rPr>
        <w:t>appreciated the efforts of the P.G. Department of Economics for organizing such a valuable and informative educational trip, which contributed to providing practical knowledge to students about the functioning of the Reserve Bank of India (RBI).</w:t>
      </w:r>
    </w:p>
    <w:p w14:paraId="2A866561" w14:textId="5D46A06C" w:rsidR="009D3654" w:rsidRPr="007361AC" w:rsidRDefault="009D3654" w:rsidP="00FC298C">
      <w:pPr>
        <w:jc w:val="both"/>
      </w:pPr>
    </w:p>
    <w:sectPr w:rsidR="009D3654" w:rsidRPr="00736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6D"/>
    <w:rsid w:val="00037502"/>
    <w:rsid w:val="001A4154"/>
    <w:rsid w:val="00281999"/>
    <w:rsid w:val="003413B6"/>
    <w:rsid w:val="0037659A"/>
    <w:rsid w:val="00381E9A"/>
    <w:rsid w:val="003D31CE"/>
    <w:rsid w:val="004401DD"/>
    <w:rsid w:val="00456852"/>
    <w:rsid w:val="004A550D"/>
    <w:rsid w:val="004D657F"/>
    <w:rsid w:val="004E2367"/>
    <w:rsid w:val="00520898"/>
    <w:rsid w:val="005902F2"/>
    <w:rsid w:val="005956FA"/>
    <w:rsid w:val="006201C4"/>
    <w:rsid w:val="006E1B42"/>
    <w:rsid w:val="007361AC"/>
    <w:rsid w:val="00746CC9"/>
    <w:rsid w:val="00764C16"/>
    <w:rsid w:val="00770B2C"/>
    <w:rsid w:val="007800DC"/>
    <w:rsid w:val="007A5204"/>
    <w:rsid w:val="007B61DE"/>
    <w:rsid w:val="00862E1B"/>
    <w:rsid w:val="008A29FB"/>
    <w:rsid w:val="00981FCA"/>
    <w:rsid w:val="00990D68"/>
    <w:rsid w:val="009D3654"/>
    <w:rsid w:val="009D7AF7"/>
    <w:rsid w:val="00A458B0"/>
    <w:rsid w:val="00A809D9"/>
    <w:rsid w:val="00B14A79"/>
    <w:rsid w:val="00B92BA6"/>
    <w:rsid w:val="00BA0EC5"/>
    <w:rsid w:val="00BC3027"/>
    <w:rsid w:val="00BE52F9"/>
    <w:rsid w:val="00BF4534"/>
    <w:rsid w:val="00C0226D"/>
    <w:rsid w:val="00C1284B"/>
    <w:rsid w:val="00C47AA6"/>
    <w:rsid w:val="00C57E16"/>
    <w:rsid w:val="00CC510A"/>
    <w:rsid w:val="00CF64C7"/>
    <w:rsid w:val="00D031AD"/>
    <w:rsid w:val="00DC170A"/>
    <w:rsid w:val="00E16911"/>
    <w:rsid w:val="00E531F9"/>
    <w:rsid w:val="00EB2BAC"/>
    <w:rsid w:val="00EE6FF6"/>
    <w:rsid w:val="00FC298C"/>
    <w:rsid w:val="00FE60B0"/>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3825"/>
  <w15:chartTrackingRefBased/>
  <w15:docId w15:val="{6F96E83B-5D4D-4EDA-8CB9-609FA9BD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027"/>
  </w:style>
  <w:style w:type="paragraph" w:styleId="Heading1">
    <w:name w:val="heading 1"/>
    <w:basedOn w:val="Normal"/>
    <w:next w:val="Normal"/>
    <w:link w:val="Heading1Char"/>
    <w:uiPriority w:val="9"/>
    <w:qFormat/>
    <w:rsid w:val="00C02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2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2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2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2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027"/>
    <w:pPr>
      <w:ind w:left="720"/>
      <w:contextualSpacing/>
    </w:pPr>
  </w:style>
  <w:style w:type="character" w:customStyle="1" w:styleId="Heading1Char">
    <w:name w:val="Heading 1 Char"/>
    <w:basedOn w:val="DefaultParagraphFont"/>
    <w:link w:val="Heading1"/>
    <w:uiPriority w:val="9"/>
    <w:rsid w:val="00C022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22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2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2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2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2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26D"/>
    <w:rPr>
      <w:rFonts w:eastAsiaTheme="majorEastAsia" w:cstheme="majorBidi"/>
      <w:color w:val="272727" w:themeColor="text1" w:themeTint="D8"/>
    </w:rPr>
  </w:style>
  <w:style w:type="paragraph" w:styleId="Title">
    <w:name w:val="Title"/>
    <w:basedOn w:val="Normal"/>
    <w:next w:val="Normal"/>
    <w:link w:val="TitleChar"/>
    <w:uiPriority w:val="10"/>
    <w:qFormat/>
    <w:rsid w:val="00C02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26D"/>
    <w:pPr>
      <w:spacing w:before="160"/>
      <w:jc w:val="center"/>
    </w:pPr>
    <w:rPr>
      <w:i/>
      <w:iCs/>
      <w:color w:val="404040" w:themeColor="text1" w:themeTint="BF"/>
    </w:rPr>
  </w:style>
  <w:style w:type="character" w:customStyle="1" w:styleId="QuoteChar">
    <w:name w:val="Quote Char"/>
    <w:basedOn w:val="DefaultParagraphFont"/>
    <w:link w:val="Quote"/>
    <w:uiPriority w:val="29"/>
    <w:rsid w:val="00C0226D"/>
    <w:rPr>
      <w:i/>
      <w:iCs/>
      <w:color w:val="404040" w:themeColor="text1" w:themeTint="BF"/>
    </w:rPr>
  </w:style>
  <w:style w:type="character" w:styleId="IntenseEmphasis">
    <w:name w:val="Intense Emphasis"/>
    <w:basedOn w:val="DefaultParagraphFont"/>
    <w:uiPriority w:val="21"/>
    <w:qFormat/>
    <w:rsid w:val="00C0226D"/>
    <w:rPr>
      <w:i/>
      <w:iCs/>
      <w:color w:val="2F5496" w:themeColor="accent1" w:themeShade="BF"/>
    </w:rPr>
  </w:style>
  <w:style w:type="paragraph" w:styleId="IntenseQuote">
    <w:name w:val="Intense Quote"/>
    <w:basedOn w:val="Normal"/>
    <w:next w:val="Normal"/>
    <w:link w:val="IntenseQuoteChar"/>
    <w:uiPriority w:val="30"/>
    <w:qFormat/>
    <w:rsid w:val="00C02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26D"/>
    <w:rPr>
      <w:i/>
      <w:iCs/>
      <w:color w:val="2F5496" w:themeColor="accent1" w:themeShade="BF"/>
    </w:rPr>
  </w:style>
  <w:style w:type="character" w:styleId="IntenseReference">
    <w:name w:val="Intense Reference"/>
    <w:basedOn w:val="DefaultParagraphFont"/>
    <w:uiPriority w:val="32"/>
    <w:qFormat/>
    <w:rsid w:val="00C022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Gunnidhi Mago</dc:creator>
  <cp:keywords/>
  <dc:description/>
  <cp:lastModifiedBy>Gunnidhi Mago</cp:lastModifiedBy>
  <cp:revision>49</cp:revision>
  <dcterms:created xsi:type="dcterms:W3CDTF">2026-04-17T10:18:00Z</dcterms:created>
  <dcterms:modified xsi:type="dcterms:W3CDTF">2026-04-17T12:12:00Z</dcterms:modified>
</cp:coreProperties>
</file>